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70F2" w14:textId="1D7264CD" w:rsidR="00031C4E" w:rsidRDefault="0048243B">
      <w:pPr>
        <w:rPr>
          <w:sz w:val="24"/>
          <w:szCs w:val="24"/>
        </w:rPr>
      </w:pPr>
      <w:r>
        <w:rPr>
          <w:sz w:val="24"/>
          <w:szCs w:val="24"/>
        </w:rPr>
        <w:t>January 29, 2026</w:t>
      </w:r>
      <w:r w:rsidR="003E48A8">
        <w:rPr>
          <w:sz w:val="24"/>
          <w:szCs w:val="24"/>
        </w:rPr>
        <w:t xml:space="preserve"> </w:t>
      </w:r>
      <w:r w:rsidR="003E48A8">
        <w:rPr>
          <w:sz w:val="24"/>
          <w:szCs w:val="24"/>
        </w:rPr>
        <w:tab/>
      </w:r>
      <w:r w:rsidR="00DA7BDD">
        <w:rPr>
          <w:sz w:val="24"/>
          <w:szCs w:val="24"/>
        </w:rPr>
        <w:t xml:space="preserve"> </w:t>
      </w:r>
      <w:r w:rsidR="00DA7BDD">
        <w:rPr>
          <w:sz w:val="24"/>
          <w:szCs w:val="24"/>
        </w:rPr>
        <w:tab/>
      </w:r>
      <w:r w:rsidR="00FF7E73">
        <w:rPr>
          <w:sz w:val="24"/>
          <w:szCs w:val="24"/>
        </w:rPr>
        <w:t xml:space="preserve">In Person </w:t>
      </w:r>
      <w:r w:rsidR="003E48A8">
        <w:rPr>
          <w:sz w:val="24"/>
          <w:szCs w:val="24"/>
        </w:rPr>
        <w:t>Meeting</w:t>
      </w:r>
      <w:r>
        <w:rPr>
          <w:sz w:val="24"/>
          <w:szCs w:val="24"/>
        </w:rPr>
        <w:t>/Zoom</w:t>
      </w:r>
      <w:r w:rsidR="003E48A8">
        <w:rPr>
          <w:sz w:val="24"/>
          <w:szCs w:val="24"/>
        </w:rPr>
        <w:tab/>
      </w:r>
      <w:r w:rsidR="003E48A8">
        <w:rPr>
          <w:sz w:val="24"/>
          <w:szCs w:val="24"/>
        </w:rPr>
        <w:tab/>
        <w:t>6:00 pm CST</w:t>
      </w:r>
    </w:p>
    <w:p w14:paraId="6B73618D" w14:textId="6EC0E71A" w:rsidR="003E48A8" w:rsidRDefault="003E48A8">
      <w:pPr>
        <w:rPr>
          <w:sz w:val="24"/>
          <w:szCs w:val="24"/>
        </w:rPr>
      </w:pPr>
      <w:r w:rsidRPr="003E48A8">
        <w:rPr>
          <w:b/>
          <w:bCs/>
          <w:sz w:val="24"/>
          <w:szCs w:val="24"/>
        </w:rPr>
        <w:t>Attendance:</w:t>
      </w:r>
      <w:r w:rsidRPr="003E48A8">
        <w:rPr>
          <w:b/>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778DA59" w14:textId="3E421B94" w:rsidR="003E48A8" w:rsidRDefault="0048243B">
      <w:pPr>
        <w:rPr>
          <w:sz w:val="24"/>
          <w:szCs w:val="24"/>
        </w:rPr>
      </w:pPr>
      <w:r>
        <w:rPr>
          <w:sz w:val="24"/>
          <w:szCs w:val="24"/>
        </w:rPr>
        <w:t>Chantal Moore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D01986">
        <w:rPr>
          <w:sz w:val="24"/>
          <w:szCs w:val="24"/>
        </w:rPr>
        <w:t>Roy Fuller</w:t>
      </w:r>
    </w:p>
    <w:p w14:paraId="3EE130AB" w14:textId="1105BFB9" w:rsidR="009334D6" w:rsidRDefault="009334D6">
      <w:pPr>
        <w:rPr>
          <w:sz w:val="24"/>
          <w:szCs w:val="24"/>
        </w:rPr>
      </w:pPr>
      <w:r>
        <w:rPr>
          <w:sz w:val="24"/>
          <w:szCs w:val="24"/>
        </w:rPr>
        <w:t>Yvonne Dungey</w:t>
      </w:r>
      <w:r>
        <w:rPr>
          <w:sz w:val="24"/>
          <w:szCs w:val="24"/>
        </w:rPr>
        <w:tab/>
      </w:r>
      <w:r>
        <w:rPr>
          <w:sz w:val="24"/>
          <w:szCs w:val="24"/>
        </w:rPr>
        <w:tab/>
      </w:r>
      <w:r>
        <w:rPr>
          <w:sz w:val="24"/>
          <w:szCs w:val="24"/>
        </w:rPr>
        <w:tab/>
      </w:r>
      <w:r>
        <w:rPr>
          <w:sz w:val="24"/>
          <w:szCs w:val="24"/>
        </w:rPr>
        <w:tab/>
      </w:r>
      <w:r>
        <w:rPr>
          <w:sz w:val="24"/>
          <w:szCs w:val="24"/>
        </w:rPr>
        <w:tab/>
        <w:t>Diana Baril</w:t>
      </w:r>
    </w:p>
    <w:p w14:paraId="30D3E3A2" w14:textId="002BFC16" w:rsidR="009334D6" w:rsidRDefault="009334D6">
      <w:pPr>
        <w:rPr>
          <w:sz w:val="24"/>
          <w:szCs w:val="24"/>
        </w:rPr>
      </w:pPr>
      <w:r>
        <w:rPr>
          <w:sz w:val="24"/>
          <w:szCs w:val="24"/>
        </w:rPr>
        <w:t>Heidi West</w:t>
      </w:r>
      <w:r w:rsidR="00A952E5">
        <w:rPr>
          <w:sz w:val="24"/>
          <w:szCs w:val="24"/>
        </w:rPr>
        <w:tab/>
      </w:r>
      <w:r w:rsidR="00A952E5">
        <w:rPr>
          <w:sz w:val="24"/>
          <w:szCs w:val="24"/>
        </w:rPr>
        <w:tab/>
      </w:r>
      <w:r w:rsidR="00A952E5">
        <w:rPr>
          <w:sz w:val="24"/>
          <w:szCs w:val="24"/>
        </w:rPr>
        <w:tab/>
      </w:r>
      <w:r w:rsidR="00A952E5">
        <w:rPr>
          <w:sz w:val="24"/>
          <w:szCs w:val="24"/>
        </w:rPr>
        <w:tab/>
      </w:r>
      <w:r w:rsidR="00A952E5">
        <w:rPr>
          <w:sz w:val="24"/>
          <w:szCs w:val="24"/>
        </w:rPr>
        <w:tab/>
      </w:r>
      <w:r w:rsidR="00A952E5">
        <w:rPr>
          <w:sz w:val="24"/>
          <w:szCs w:val="24"/>
        </w:rPr>
        <w:tab/>
        <w:t xml:space="preserve">Councillor Janet Lett </w:t>
      </w:r>
      <w:r>
        <w:rPr>
          <w:sz w:val="24"/>
          <w:szCs w:val="24"/>
        </w:rPr>
        <w:tab/>
      </w:r>
      <w:r>
        <w:rPr>
          <w:sz w:val="24"/>
          <w:szCs w:val="24"/>
        </w:rPr>
        <w:tab/>
      </w:r>
    </w:p>
    <w:p w14:paraId="17FA0548" w14:textId="7136D526" w:rsidR="009334D6" w:rsidRDefault="003A6A7E">
      <w:pPr>
        <w:rPr>
          <w:sz w:val="24"/>
          <w:szCs w:val="24"/>
        </w:rPr>
      </w:pPr>
      <w:r>
        <w:rPr>
          <w:sz w:val="24"/>
          <w:szCs w:val="24"/>
        </w:rPr>
        <w:t>Councillor Jodie Defeo – Co-Chair</w:t>
      </w:r>
      <w:r w:rsidR="00D95C7F" w:rsidRPr="00D95C7F">
        <w:rPr>
          <w:sz w:val="24"/>
          <w:szCs w:val="24"/>
        </w:rPr>
        <w:t xml:space="preserve"> </w:t>
      </w:r>
      <w:r w:rsidR="003A3FD1">
        <w:rPr>
          <w:sz w:val="24"/>
          <w:szCs w:val="24"/>
        </w:rPr>
        <w:tab/>
      </w:r>
      <w:r w:rsidR="003A3FD1">
        <w:rPr>
          <w:sz w:val="24"/>
          <w:szCs w:val="24"/>
        </w:rPr>
        <w:tab/>
      </w:r>
      <w:r w:rsidR="003A3FD1">
        <w:rPr>
          <w:sz w:val="24"/>
          <w:szCs w:val="24"/>
        </w:rPr>
        <w:tab/>
      </w:r>
      <w:r w:rsidR="00D95C7F">
        <w:rPr>
          <w:sz w:val="24"/>
          <w:szCs w:val="24"/>
        </w:rPr>
        <w:t>Dana Caines</w:t>
      </w:r>
      <w:r w:rsidR="00D95C7F">
        <w:rPr>
          <w:sz w:val="24"/>
          <w:szCs w:val="24"/>
        </w:rPr>
        <w:tab/>
      </w:r>
    </w:p>
    <w:p w14:paraId="4D011F71" w14:textId="4B68E15B" w:rsidR="00A952E5" w:rsidRPr="009334D6" w:rsidRDefault="009334D6">
      <w:pPr>
        <w:rPr>
          <w:sz w:val="24"/>
          <w:szCs w:val="24"/>
        </w:rPr>
      </w:pPr>
      <w:r>
        <w:rPr>
          <w:sz w:val="24"/>
          <w:szCs w:val="24"/>
        </w:rPr>
        <w:t>Chantelle Gascon (NWMO)</w:t>
      </w:r>
      <w:r w:rsidR="007A483E">
        <w:rPr>
          <w:sz w:val="24"/>
          <w:szCs w:val="24"/>
        </w:rPr>
        <w:tab/>
      </w:r>
      <w:r w:rsidR="007A483E">
        <w:rPr>
          <w:sz w:val="24"/>
          <w:szCs w:val="24"/>
        </w:rPr>
        <w:tab/>
      </w:r>
      <w:r w:rsidR="007A483E">
        <w:rPr>
          <w:sz w:val="24"/>
          <w:szCs w:val="24"/>
        </w:rPr>
        <w:tab/>
      </w:r>
      <w:r w:rsidR="007A483E">
        <w:rPr>
          <w:sz w:val="24"/>
          <w:szCs w:val="24"/>
        </w:rPr>
        <w:tab/>
      </w:r>
      <w:r w:rsidR="003A6A7E">
        <w:rPr>
          <w:sz w:val="24"/>
          <w:szCs w:val="24"/>
        </w:rPr>
        <w:t>Jake Pastore - Staff Resource</w:t>
      </w:r>
    </w:p>
    <w:p w14:paraId="294D58D1" w14:textId="12CD03D2" w:rsidR="009334D6" w:rsidRDefault="009334D6">
      <w:pPr>
        <w:rPr>
          <w:sz w:val="24"/>
          <w:szCs w:val="24"/>
        </w:rPr>
      </w:pPr>
      <w:r w:rsidRPr="003E48A8">
        <w:rPr>
          <w:b/>
          <w:bCs/>
          <w:sz w:val="24"/>
          <w:szCs w:val="24"/>
        </w:rPr>
        <w:t>Absent:</w:t>
      </w:r>
    </w:p>
    <w:p w14:paraId="51E8C3A8" w14:textId="77777777" w:rsidR="0013573C" w:rsidRDefault="00A952E5" w:rsidP="009334D6">
      <w:pPr>
        <w:rPr>
          <w:sz w:val="24"/>
          <w:szCs w:val="24"/>
        </w:rPr>
      </w:pPr>
      <w:r>
        <w:rPr>
          <w:sz w:val="24"/>
          <w:szCs w:val="24"/>
        </w:rPr>
        <w:t>Maddison Hazelaar</w:t>
      </w:r>
      <w:r w:rsidR="00E42F1B">
        <w:rPr>
          <w:sz w:val="24"/>
          <w:szCs w:val="24"/>
        </w:rPr>
        <w:tab/>
      </w:r>
    </w:p>
    <w:p w14:paraId="0A4FE303" w14:textId="3B8C7A0E" w:rsidR="00A952E5" w:rsidRDefault="0013573C" w:rsidP="009334D6">
      <w:pPr>
        <w:rPr>
          <w:sz w:val="24"/>
          <w:szCs w:val="24"/>
        </w:rPr>
      </w:pPr>
      <w:r>
        <w:rPr>
          <w:sz w:val="24"/>
          <w:szCs w:val="24"/>
        </w:rPr>
        <w:tab/>
      </w:r>
      <w:r w:rsidR="00E42F1B">
        <w:rPr>
          <w:sz w:val="24"/>
          <w:szCs w:val="24"/>
        </w:rPr>
        <w:tab/>
      </w:r>
      <w:r w:rsidR="00E42F1B">
        <w:rPr>
          <w:sz w:val="24"/>
          <w:szCs w:val="24"/>
        </w:rPr>
        <w:tab/>
      </w:r>
      <w:r w:rsidR="00E42F1B">
        <w:rPr>
          <w:sz w:val="24"/>
          <w:szCs w:val="24"/>
        </w:rPr>
        <w:tab/>
      </w:r>
      <w:r w:rsidR="00E42F1B">
        <w:rPr>
          <w:sz w:val="24"/>
          <w:szCs w:val="24"/>
        </w:rPr>
        <w:tab/>
      </w:r>
      <w:r w:rsidR="00CF27A3">
        <w:rPr>
          <w:sz w:val="24"/>
          <w:szCs w:val="24"/>
        </w:rPr>
        <w:t xml:space="preserve">Danine Chief </w:t>
      </w:r>
      <w:r w:rsidR="00A952E5">
        <w:rPr>
          <w:sz w:val="24"/>
          <w:szCs w:val="24"/>
        </w:rPr>
        <w:t>(</w:t>
      </w:r>
      <w:r w:rsidR="00CF27A3">
        <w:rPr>
          <w:sz w:val="24"/>
          <w:szCs w:val="24"/>
        </w:rPr>
        <w:t>NWMO</w:t>
      </w:r>
      <w:r w:rsidR="00A952E5">
        <w:rPr>
          <w:sz w:val="24"/>
          <w:szCs w:val="24"/>
        </w:rPr>
        <w:t>)</w:t>
      </w:r>
      <w:r w:rsidR="00A952E5">
        <w:rPr>
          <w:sz w:val="24"/>
          <w:szCs w:val="24"/>
        </w:rPr>
        <w:tab/>
      </w:r>
      <w:r w:rsidR="00A952E5">
        <w:rPr>
          <w:sz w:val="24"/>
          <w:szCs w:val="24"/>
        </w:rPr>
        <w:tab/>
      </w:r>
    </w:p>
    <w:p w14:paraId="00240866" w14:textId="282694A0" w:rsidR="00AD2C42" w:rsidRDefault="00AD2C42" w:rsidP="009334D6">
      <w:pPr>
        <w:rPr>
          <w:sz w:val="24"/>
          <w:szCs w:val="24"/>
        </w:rPr>
      </w:pPr>
      <w:r>
        <w:rPr>
          <w:sz w:val="24"/>
          <w:szCs w:val="24"/>
        </w:rPr>
        <w:t>NWMO – Defined as Nuclear Waste Management Organization</w:t>
      </w:r>
    </w:p>
    <w:p w14:paraId="4B19993E" w14:textId="46828EF5" w:rsidR="00AD2C42" w:rsidRDefault="00AD2C42">
      <w:pPr>
        <w:pBdr>
          <w:bottom w:val="single" w:sz="12" w:space="1" w:color="auto"/>
        </w:pBdr>
        <w:rPr>
          <w:sz w:val="24"/>
          <w:szCs w:val="24"/>
        </w:rPr>
      </w:pPr>
      <w:r>
        <w:rPr>
          <w:sz w:val="24"/>
          <w:szCs w:val="24"/>
        </w:rPr>
        <w:t xml:space="preserve">DGR – Defined as Deep Geological </w:t>
      </w:r>
      <w:r w:rsidR="002A0C06">
        <w:rPr>
          <w:sz w:val="24"/>
          <w:szCs w:val="24"/>
        </w:rPr>
        <w:t>Repository</w:t>
      </w:r>
    </w:p>
    <w:p w14:paraId="5E2239B6" w14:textId="0F3FCB74" w:rsidR="00234118" w:rsidRDefault="003E48A8" w:rsidP="00234118">
      <w:pPr>
        <w:pStyle w:val="ListParagraph"/>
        <w:numPr>
          <w:ilvl w:val="0"/>
          <w:numId w:val="1"/>
        </w:numPr>
        <w:rPr>
          <w:sz w:val="24"/>
          <w:szCs w:val="24"/>
        </w:rPr>
      </w:pPr>
      <w:r>
        <w:rPr>
          <w:sz w:val="24"/>
          <w:szCs w:val="24"/>
        </w:rPr>
        <w:t xml:space="preserve">Meeting began at </w:t>
      </w:r>
      <w:r w:rsidR="00F15FA2">
        <w:rPr>
          <w:sz w:val="24"/>
          <w:szCs w:val="24"/>
        </w:rPr>
        <w:t>6:0</w:t>
      </w:r>
      <w:r w:rsidR="0048243B">
        <w:rPr>
          <w:sz w:val="24"/>
          <w:szCs w:val="24"/>
        </w:rPr>
        <w:t>2</w:t>
      </w:r>
      <w:r w:rsidR="00F15FA2">
        <w:rPr>
          <w:sz w:val="24"/>
          <w:szCs w:val="24"/>
        </w:rPr>
        <w:t xml:space="preserve"> with Co-Chair </w:t>
      </w:r>
      <w:r w:rsidR="0048243B">
        <w:rPr>
          <w:sz w:val="24"/>
          <w:szCs w:val="24"/>
        </w:rPr>
        <w:t>Chantal Moore</w:t>
      </w:r>
      <w:r w:rsidR="0085572D">
        <w:rPr>
          <w:sz w:val="24"/>
          <w:szCs w:val="24"/>
        </w:rPr>
        <w:t xml:space="preserve"> </w:t>
      </w:r>
      <w:r w:rsidR="00F15FA2">
        <w:rPr>
          <w:sz w:val="24"/>
          <w:szCs w:val="24"/>
        </w:rPr>
        <w:t>opening the session with a land acknowledgment.</w:t>
      </w:r>
    </w:p>
    <w:p w14:paraId="7978232D" w14:textId="3EB116E4" w:rsidR="00E84F67" w:rsidRDefault="00CF27A3" w:rsidP="00C9785C">
      <w:pPr>
        <w:pStyle w:val="ListParagraph"/>
        <w:numPr>
          <w:ilvl w:val="0"/>
          <w:numId w:val="1"/>
        </w:numPr>
        <w:rPr>
          <w:sz w:val="24"/>
          <w:szCs w:val="24"/>
        </w:rPr>
      </w:pPr>
      <w:r>
        <w:rPr>
          <w:sz w:val="24"/>
          <w:szCs w:val="24"/>
        </w:rPr>
        <w:t xml:space="preserve">Review </w:t>
      </w:r>
      <w:r w:rsidRPr="0033485C">
        <w:rPr>
          <w:sz w:val="24"/>
          <w:szCs w:val="24"/>
        </w:rPr>
        <w:t xml:space="preserve">of </w:t>
      </w:r>
      <w:r w:rsidR="0051581A" w:rsidRPr="0033485C">
        <w:rPr>
          <w:sz w:val="24"/>
          <w:szCs w:val="24"/>
        </w:rPr>
        <w:t>the</w:t>
      </w:r>
      <w:r w:rsidR="007A483E">
        <w:rPr>
          <w:sz w:val="24"/>
          <w:szCs w:val="24"/>
        </w:rPr>
        <w:t xml:space="preserve"> </w:t>
      </w:r>
      <w:r w:rsidR="0048243B">
        <w:rPr>
          <w:sz w:val="24"/>
          <w:szCs w:val="24"/>
        </w:rPr>
        <w:t>November 17</w:t>
      </w:r>
      <w:r w:rsidR="00DE6867">
        <w:rPr>
          <w:sz w:val="24"/>
          <w:szCs w:val="24"/>
        </w:rPr>
        <w:t>,</w:t>
      </w:r>
      <w:r w:rsidR="0048243B">
        <w:rPr>
          <w:sz w:val="24"/>
          <w:szCs w:val="24"/>
        </w:rPr>
        <w:t xml:space="preserve"> 2025</w:t>
      </w:r>
      <w:r>
        <w:rPr>
          <w:sz w:val="24"/>
          <w:szCs w:val="24"/>
        </w:rPr>
        <w:t xml:space="preserve"> minutes</w:t>
      </w:r>
      <w:r w:rsidRPr="0048243B">
        <w:rPr>
          <w:b/>
          <w:bCs/>
          <w:sz w:val="24"/>
          <w:szCs w:val="24"/>
        </w:rPr>
        <w:t>, approved and passed unanimously</w:t>
      </w:r>
      <w:r w:rsidR="00234118">
        <w:rPr>
          <w:sz w:val="24"/>
          <w:szCs w:val="24"/>
        </w:rPr>
        <w:t>.</w:t>
      </w:r>
      <w:r w:rsidR="007A483E">
        <w:rPr>
          <w:sz w:val="24"/>
          <w:szCs w:val="24"/>
        </w:rPr>
        <w:t xml:space="preserve"> </w:t>
      </w:r>
      <w:r w:rsidR="0048243B">
        <w:rPr>
          <w:sz w:val="24"/>
          <w:szCs w:val="24"/>
        </w:rPr>
        <w:t>Jake will send to Keith to post on website.</w:t>
      </w:r>
    </w:p>
    <w:p w14:paraId="54E1D9E3" w14:textId="05C0568B" w:rsidR="0048243B" w:rsidRPr="0048243B" w:rsidRDefault="0048243B" w:rsidP="00C9785C">
      <w:pPr>
        <w:pStyle w:val="ListParagraph"/>
        <w:numPr>
          <w:ilvl w:val="0"/>
          <w:numId w:val="1"/>
        </w:numPr>
        <w:rPr>
          <w:sz w:val="24"/>
          <w:szCs w:val="24"/>
        </w:rPr>
      </w:pPr>
      <w:r>
        <w:rPr>
          <w:sz w:val="24"/>
          <w:szCs w:val="24"/>
        </w:rPr>
        <w:t xml:space="preserve">The Nuclear Youth Symposium Post Event Report – Jake provided a document for Committee approval regarding the Youth Symposium.  Committee approved report and it will be posted on web site and sent to Ignace High School Principal.  Skills Ontario are already following up with High School to engage on some of the mitigation items outlined in the report.  </w:t>
      </w:r>
      <w:r w:rsidRPr="0048243B">
        <w:rPr>
          <w:b/>
          <w:bCs/>
          <w:sz w:val="24"/>
          <w:szCs w:val="24"/>
        </w:rPr>
        <w:t>Approved unanimously.</w:t>
      </w:r>
    </w:p>
    <w:p w14:paraId="48EB650D" w14:textId="5BAFB503" w:rsidR="00A602EE" w:rsidRPr="0048243B" w:rsidRDefault="0048243B" w:rsidP="0048243B">
      <w:pPr>
        <w:pStyle w:val="ListParagraph"/>
        <w:numPr>
          <w:ilvl w:val="0"/>
          <w:numId w:val="1"/>
        </w:numPr>
        <w:rPr>
          <w:sz w:val="24"/>
          <w:szCs w:val="24"/>
        </w:rPr>
      </w:pPr>
      <w:r>
        <w:rPr>
          <w:sz w:val="24"/>
          <w:szCs w:val="24"/>
        </w:rPr>
        <w:t xml:space="preserve">Committee discussed the nomination of a member to sit on the Environment/People Working Group for the NWMO.  Nominations were closed on January 20, 2026. Chantal Moore will represent the Committee at the NWMO stage and report back to the CEC.  </w:t>
      </w:r>
      <w:r w:rsidRPr="0048243B">
        <w:rPr>
          <w:b/>
          <w:bCs/>
          <w:sz w:val="24"/>
          <w:szCs w:val="24"/>
        </w:rPr>
        <w:t>Approved unanimously</w:t>
      </w:r>
      <w:r>
        <w:rPr>
          <w:b/>
          <w:bCs/>
          <w:sz w:val="24"/>
          <w:szCs w:val="24"/>
        </w:rPr>
        <w:t>.</w:t>
      </w:r>
    </w:p>
    <w:p w14:paraId="2AE5BDFC" w14:textId="5F023477" w:rsidR="0048243B" w:rsidRPr="0048243B" w:rsidRDefault="0048243B" w:rsidP="0048243B">
      <w:pPr>
        <w:pStyle w:val="ListParagraph"/>
        <w:numPr>
          <w:ilvl w:val="0"/>
          <w:numId w:val="1"/>
        </w:numPr>
        <w:rPr>
          <w:sz w:val="24"/>
          <w:szCs w:val="24"/>
        </w:rPr>
      </w:pPr>
      <w:r>
        <w:rPr>
          <w:b/>
          <w:bCs/>
          <w:sz w:val="24"/>
          <w:szCs w:val="24"/>
        </w:rPr>
        <w:t>TACTICAL PLANNING SESSION</w:t>
      </w:r>
    </w:p>
    <w:p w14:paraId="0CE59652" w14:textId="54616732" w:rsidR="0048243B" w:rsidRDefault="005B598F" w:rsidP="0048243B">
      <w:pPr>
        <w:pStyle w:val="ListParagraph"/>
        <w:numPr>
          <w:ilvl w:val="1"/>
          <w:numId w:val="1"/>
        </w:numPr>
        <w:rPr>
          <w:sz w:val="24"/>
          <w:szCs w:val="24"/>
        </w:rPr>
      </w:pPr>
      <w:r>
        <w:rPr>
          <w:sz w:val="24"/>
          <w:szCs w:val="24"/>
        </w:rPr>
        <w:t>Jake recirculated a planning document with some potential 2026 engagement opportunities for the CEC.</w:t>
      </w:r>
    </w:p>
    <w:p w14:paraId="799B484F" w14:textId="1AE4A193" w:rsidR="005B598F" w:rsidRDefault="005B598F" w:rsidP="0048243B">
      <w:pPr>
        <w:pStyle w:val="ListParagraph"/>
        <w:numPr>
          <w:ilvl w:val="1"/>
          <w:numId w:val="1"/>
        </w:numPr>
        <w:rPr>
          <w:sz w:val="24"/>
          <w:szCs w:val="24"/>
        </w:rPr>
      </w:pPr>
      <w:r>
        <w:rPr>
          <w:sz w:val="24"/>
          <w:szCs w:val="24"/>
        </w:rPr>
        <w:lastRenderedPageBreak/>
        <w:t>Each item was discussed and the committee had a fulsome discussion around each item, picking 2 or 3 items that CEC could implement during 2026.</w:t>
      </w:r>
    </w:p>
    <w:p w14:paraId="29737A1F" w14:textId="2DD98889" w:rsidR="005B598F" w:rsidRDefault="005B598F" w:rsidP="0048243B">
      <w:pPr>
        <w:pStyle w:val="ListParagraph"/>
        <w:numPr>
          <w:ilvl w:val="1"/>
          <w:numId w:val="1"/>
        </w:numPr>
        <w:rPr>
          <w:sz w:val="24"/>
          <w:szCs w:val="24"/>
        </w:rPr>
      </w:pPr>
      <w:r>
        <w:rPr>
          <w:sz w:val="24"/>
          <w:szCs w:val="24"/>
        </w:rPr>
        <w:t>Jake agreed to develop a more streamlined document with the agreed upon sessions and attach a budget for further discussion at the February 12</w:t>
      </w:r>
      <w:r w:rsidRPr="005B598F">
        <w:rPr>
          <w:sz w:val="24"/>
          <w:szCs w:val="24"/>
          <w:vertAlign w:val="superscript"/>
        </w:rPr>
        <w:t>th</w:t>
      </w:r>
      <w:r>
        <w:rPr>
          <w:sz w:val="24"/>
          <w:szCs w:val="24"/>
        </w:rPr>
        <w:t xml:space="preserve"> meeting of CEC.</w:t>
      </w:r>
    </w:p>
    <w:p w14:paraId="1B885B19" w14:textId="01B94924" w:rsidR="005B598F" w:rsidRDefault="005B598F" w:rsidP="0048243B">
      <w:pPr>
        <w:pStyle w:val="ListParagraph"/>
        <w:numPr>
          <w:ilvl w:val="1"/>
          <w:numId w:val="1"/>
        </w:numPr>
        <w:rPr>
          <w:sz w:val="24"/>
          <w:szCs w:val="24"/>
        </w:rPr>
      </w:pPr>
      <w:r>
        <w:rPr>
          <w:sz w:val="24"/>
          <w:szCs w:val="24"/>
        </w:rPr>
        <w:t>The agreed to items for 2026 were the following:</w:t>
      </w:r>
    </w:p>
    <w:p w14:paraId="3C95C2E8" w14:textId="5D1A6582" w:rsidR="005B598F" w:rsidRDefault="005B598F" w:rsidP="005B598F">
      <w:pPr>
        <w:pStyle w:val="ListParagraph"/>
        <w:numPr>
          <w:ilvl w:val="2"/>
          <w:numId w:val="1"/>
        </w:numPr>
        <w:rPr>
          <w:sz w:val="24"/>
          <w:szCs w:val="24"/>
        </w:rPr>
      </w:pPr>
      <w:r>
        <w:rPr>
          <w:sz w:val="24"/>
          <w:szCs w:val="24"/>
        </w:rPr>
        <w:t>Silver Tops Luncheon – Co-Chairs and Committee</w:t>
      </w:r>
    </w:p>
    <w:p w14:paraId="36ABF9CF" w14:textId="1994B74B" w:rsidR="005B598F" w:rsidRDefault="005B598F" w:rsidP="005B598F">
      <w:pPr>
        <w:pStyle w:val="ListParagraph"/>
        <w:numPr>
          <w:ilvl w:val="2"/>
          <w:numId w:val="1"/>
        </w:numPr>
        <w:rPr>
          <w:sz w:val="24"/>
          <w:szCs w:val="24"/>
        </w:rPr>
      </w:pPr>
      <w:r>
        <w:rPr>
          <w:sz w:val="24"/>
          <w:szCs w:val="24"/>
        </w:rPr>
        <w:t>Enhanced CEC Committee Profiles on the next Ignace Newsletter</w:t>
      </w:r>
    </w:p>
    <w:p w14:paraId="6A762895" w14:textId="326B3C98" w:rsidR="005B598F" w:rsidRDefault="005B598F" w:rsidP="005B598F">
      <w:pPr>
        <w:pStyle w:val="ListParagraph"/>
        <w:numPr>
          <w:ilvl w:val="2"/>
          <w:numId w:val="1"/>
        </w:numPr>
        <w:rPr>
          <w:sz w:val="24"/>
          <w:szCs w:val="24"/>
        </w:rPr>
      </w:pPr>
      <w:r>
        <w:rPr>
          <w:sz w:val="24"/>
          <w:szCs w:val="24"/>
        </w:rPr>
        <w:t xml:space="preserve">NWMO Stakeholder Speaker Series </w:t>
      </w:r>
    </w:p>
    <w:p w14:paraId="44AFBDC7" w14:textId="4DC729F6" w:rsidR="005B598F" w:rsidRDefault="005B598F" w:rsidP="005B598F">
      <w:pPr>
        <w:pStyle w:val="ListParagraph"/>
        <w:numPr>
          <w:ilvl w:val="2"/>
          <w:numId w:val="1"/>
        </w:numPr>
        <w:rPr>
          <w:sz w:val="24"/>
          <w:szCs w:val="24"/>
        </w:rPr>
      </w:pPr>
      <w:r>
        <w:rPr>
          <w:sz w:val="24"/>
          <w:szCs w:val="24"/>
        </w:rPr>
        <w:t>Public Invitation for Presentations to CEC Committee</w:t>
      </w:r>
    </w:p>
    <w:p w14:paraId="0ECFF07B" w14:textId="4C0BC863" w:rsidR="005B598F" w:rsidRDefault="005B598F" w:rsidP="005B598F">
      <w:pPr>
        <w:pStyle w:val="ListParagraph"/>
        <w:numPr>
          <w:ilvl w:val="2"/>
          <w:numId w:val="1"/>
        </w:numPr>
        <w:rPr>
          <w:sz w:val="24"/>
          <w:szCs w:val="24"/>
        </w:rPr>
      </w:pPr>
      <w:r>
        <w:rPr>
          <w:sz w:val="24"/>
          <w:szCs w:val="24"/>
        </w:rPr>
        <w:t>On-line Survey – Inviting public feedback</w:t>
      </w:r>
    </w:p>
    <w:p w14:paraId="32A8CE27" w14:textId="50049C62" w:rsidR="005B598F" w:rsidRDefault="005B598F" w:rsidP="005B598F">
      <w:pPr>
        <w:pStyle w:val="ListParagraph"/>
        <w:numPr>
          <w:ilvl w:val="2"/>
          <w:numId w:val="1"/>
        </w:numPr>
        <w:rPr>
          <w:sz w:val="24"/>
          <w:szCs w:val="24"/>
        </w:rPr>
      </w:pPr>
      <w:r>
        <w:rPr>
          <w:sz w:val="24"/>
          <w:szCs w:val="24"/>
        </w:rPr>
        <w:t>Potential Learning Session – Southern Ontario for Committee</w:t>
      </w:r>
    </w:p>
    <w:p w14:paraId="29A39D33" w14:textId="19E9369F" w:rsidR="005B598F" w:rsidRDefault="005B598F" w:rsidP="005B598F">
      <w:pPr>
        <w:pStyle w:val="ListParagraph"/>
        <w:numPr>
          <w:ilvl w:val="2"/>
          <w:numId w:val="1"/>
        </w:numPr>
        <w:rPr>
          <w:sz w:val="24"/>
          <w:szCs w:val="24"/>
        </w:rPr>
      </w:pPr>
      <w:r>
        <w:rPr>
          <w:sz w:val="24"/>
          <w:szCs w:val="24"/>
        </w:rPr>
        <w:t>KDMA Table at the Conference – Coffee and Muffins</w:t>
      </w:r>
    </w:p>
    <w:p w14:paraId="34B16C10" w14:textId="476CCDB2" w:rsidR="005B598F" w:rsidRDefault="005B598F" w:rsidP="005B598F">
      <w:pPr>
        <w:pStyle w:val="ListParagraph"/>
        <w:numPr>
          <w:ilvl w:val="1"/>
          <w:numId w:val="1"/>
        </w:numPr>
        <w:rPr>
          <w:sz w:val="24"/>
          <w:szCs w:val="24"/>
        </w:rPr>
      </w:pPr>
      <w:r>
        <w:rPr>
          <w:sz w:val="24"/>
          <w:szCs w:val="24"/>
        </w:rPr>
        <w:t>New document will request that a committee member lead each of the above initiatives and work with staff resource to complete.</w:t>
      </w:r>
    </w:p>
    <w:p w14:paraId="7AF281F2" w14:textId="77777777" w:rsidR="005B598F" w:rsidRPr="0048243B" w:rsidRDefault="005B598F" w:rsidP="005B598F">
      <w:pPr>
        <w:pStyle w:val="ListParagraph"/>
        <w:ind w:left="1440"/>
        <w:rPr>
          <w:sz w:val="24"/>
          <w:szCs w:val="24"/>
        </w:rPr>
      </w:pPr>
    </w:p>
    <w:p w14:paraId="0CB81E16" w14:textId="126C0361" w:rsidR="00C554C5" w:rsidRDefault="00F64E83" w:rsidP="005B598F">
      <w:pPr>
        <w:pStyle w:val="ListParagraph"/>
        <w:numPr>
          <w:ilvl w:val="0"/>
          <w:numId w:val="1"/>
        </w:numPr>
        <w:rPr>
          <w:sz w:val="24"/>
          <w:szCs w:val="24"/>
        </w:rPr>
      </w:pPr>
      <w:r w:rsidRPr="005B598F">
        <w:rPr>
          <w:b/>
          <w:bCs/>
          <w:sz w:val="24"/>
          <w:szCs w:val="24"/>
        </w:rPr>
        <w:t>NWMO Update</w:t>
      </w:r>
      <w:r w:rsidRPr="00EB12D3">
        <w:rPr>
          <w:sz w:val="24"/>
          <w:szCs w:val="24"/>
        </w:rPr>
        <w:t>:</w:t>
      </w:r>
      <w:r w:rsidRPr="00E84F67">
        <w:rPr>
          <w:sz w:val="24"/>
          <w:szCs w:val="24"/>
        </w:rPr>
        <w:t xml:space="preserve"> </w:t>
      </w:r>
      <w:r w:rsidR="00564E10" w:rsidRPr="00EE2EB7">
        <w:rPr>
          <w:sz w:val="24"/>
          <w:szCs w:val="24"/>
        </w:rPr>
        <w:t>Chantelle Gascon provide</w:t>
      </w:r>
      <w:r w:rsidR="00EE2EB7">
        <w:rPr>
          <w:sz w:val="24"/>
          <w:szCs w:val="24"/>
        </w:rPr>
        <w:t>d</w:t>
      </w:r>
      <w:r w:rsidR="00564E10" w:rsidRPr="00EE2EB7">
        <w:rPr>
          <w:sz w:val="24"/>
          <w:szCs w:val="24"/>
        </w:rPr>
        <w:t xml:space="preserve"> updates on NWMO activities and upcoming engagement opportunities</w:t>
      </w:r>
      <w:r w:rsidR="00C9785C">
        <w:rPr>
          <w:sz w:val="24"/>
          <w:szCs w:val="24"/>
        </w:rPr>
        <w:t>.</w:t>
      </w:r>
      <w:r w:rsidR="00A602EE">
        <w:rPr>
          <w:sz w:val="24"/>
          <w:szCs w:val="24"/>
        </w:rPr>
        <w:t xml:space="preserve">  </w:t>
      </w:r>
      <w:r w:rsidR="005B598F">
        <w:rPr>
          <w:sz w:val="24"/>
          <w:szCs w:val="24"/>
        </w:rPr>
        <w:t>Chantal will provide Jake with an updated schedule including an opportunity with Women in Nuclear.  Also to be circulated to CEC members.</w:t>
      </w:r>
    </w:p>
    <w:p w14:paraId="34BCF7E4" w14:textId="77777777" w:rsidR="005B598F" w:rsidRPr="00FD7617" w:rsidRDefault="005B598F" w:rsidP="005B598F">
      <w:pPr>
        <w:pStyle w:val="ListParagraph"/>
        <w:rPr>
          <w:sz w:val="24"/>
          <w:szCs w:val="24"/>
        </w:rPr>
      </w:pPr>
    </w:p>
    <w:p w14:paraId="02A478F1" w14:textId="4301D918" w:rsidR="000168F5" w:rsidRPr="005B598F" w:rsidRDefault="000168F5" w:rsidP="000168F5">
      <w:pPr>
        <w:pStyle w:val="ListParagraph"/>
        <w:numPr>
          <w:ilvl w:val="0"/>
          <w:numId w:val="1"/>
        </w:numPr>
        <w:rPr>
          <w:b/>
          <w:bCs/>
          <w:sz w:val="24"/>
          <w:szCs w:val="24"/>
        </w:rPr>
      </w:pPr>
      <w:r w:rsidRPr="005B598F">
        <w:rPr>
          <w:b/>
          <w:bCs/>
          <w:sz w:val="24"/>
          <w:szCs w:val="24"/>
        </w:rPr>
        <w:t>Communications Update:</w:t>
      </w:r>
    </w:p>
    <w:p w14:paraId="2883F3BE" w14:textId="217020B7" w:rsidR="00326AA8" w:rsidRPr="004F5926" w:rsidRDefault="000168F5" w:rsidP="00326AA8">
      <w:pPr>
        <w:pStyle w:val="ListParagraph"/>
        <w:numPr>
          <w:ilvl w:val="0"/>
          <w:numId w:val="3"/>
        </w:numPr>
        <w:rPr>
          <w:color w:val="EE0000"/>
          <w:sz w:val="24"/>
          <w:szCs w:val="24"/>
        </w:rPr>
      </w:pPr>
      <w:r w:rsidRPr="004F5926">
        <w:rPr>
          <w:sz w:val="24"/>
          <w:szCs w:val="24"/>
        </w:rPr>
        <w:t>Newsletter:</w:t>
      </w:r>
      <w:r w:rsidR="00CA3523" w:rsidRPr="004F5926">
        <w:rPr>
          <w:sz w:val="24"/>
          <w:szCs w:val="24"/>
        </w:rPr>
        <w:t xml:space="preserve"> </w:t>
      </w:r>
      <w:r w:rsidR="00073BF9">
        <w:rPr>
          <w:sz w:val="24"/>
          <w:szCs w:val="24"/>
        </w:rPr>
        <w:t>Preparations</w:t>
      </w:r>
      <w:r w:rsidR="003102D7">
        <w:rPr>
          <w:sz w:val="24"/>
          <w:szCs w:val="24"/>
        </w:rPr>
        <w:t xml:space="preserve"> are underway for the </w:t>
      </w:r>
      <w:r w:rsidR="005B598F">
        <w:rPr>
          <w:sz w:val="24"/>
          <w:szCs w:val="24"/>
        </w:rPr>
        <w:t>February/March</w:t>
      </w:r>
      <w:r w:rsidR="003102D7">
        <w:rPr>
          <w:sz w:val="24"/>
          <w:szCs w:val="24"/>
        </w:rPr>
        <w:t xml:space="preserve"> Newsletter</w:t>
      </w:r>
      <w:r w:rsidR="00290931">
        <w:rPr>
          <w:sz w:val="24"/>
          <w:szCs w:val="24"/>
        </w:rPr>
        <w:t xml:space="preserve"> and will include a variety of updates including </w:t>
      </w:r>
      <w:r w:rsidR="005F01CF">
        <w:rPr>
          <w:sz w:val="24"/>
          <w:szCs w:val="24"/>
        </w:rPr>
        <w:t>more information on the new housing development in Ignace, the latest on the Centre of Expertise and upcoming events and engagement opportunities for the community.  CEC members will also be highlighted in the next edition.</w:t>
      </w:r>
    </w:p>
    <w:p w14:paraId="78D46F88" w14:textId="3ABD6C81" w:rsidR="000168F5" w:rsidRDefault="000168F5" w:rsidP="000168F5">
      <w:pPr>
        <w:pStyle w:val="ListParagraph"/>
        <w:numPr>
          <w:ilvl w:val="0"/>
          <w:numId w:val="3"/>
        </w:numPr>
        <w:rPr>
          <w:sz w:val="24"/>
          <w:szCs w:val="24"/>
        </w:rPr>
      </w:pPr>
      <w:r>
        <w:rPr>
          <w:sz w:val="24"/>
          <w:szCs w:val="24"/>
        </w:rPr>
        <w:t xml:space="preserve">Centre of Expertise: </w:t>
      </w:r>
      <w:r w:rsidR="005F01CF">
        <w:rPr>
          <w:sz w:val="24"/>
          <w:szCs w:val="24"/>
        </w:rPr>
        <w:t>Upcoming a</w:t>
      </w:r>
      <w:r w:rsidR="00F83D2E">
        <w:rPr>
          <w:sz w:val="24"/>
          <w:szCs w:val="24"/>
        </w:rPr>
        <w:t xml:space="preserve">nnouncement </w:t>
      </w:r>
      <w:r w:rsidR="005F01CF">
        <w:rPr>
          <w:sz w:val="24"/>
          <w:szCs w:val="24"/>
        </w:rPr>
        <w:t>regarding the unveiling of a site billboard on site followed by a ceremony and reception at the Recreation Centre.  More to come in the near future.</w:t>
      </w:r>
    </w:p>
    <w:p w14:paraId="16365415" w14:textId="77777777" w:rsidR="004F5926" w:rsidRDefault="005C40E0" w:rsidP="005C40E0">
      <w:pPr>
        <w:pStyle w:val="ListParagraph"/>
        <w:numPr>
          <w:ilvl w:val="0"/>
          <w:numId w:val="1"/>
        </w:numPr>
        <w:rPr>
          <w:sz w:val="24"/>
          <w:szCs w:val="24"/>
        </w:rPr>
      </w:pPr>
      <w:r>
        <w:rPr>
          <w:sz w:val="24"/>
          <w:szCs w:val="24"/>
        </w:rPr>
        <w:t>New Business:</w:t>
      </w:r>
    </w:p>
    <w:p w14:paraId="68AA7846" w14:textId="6652EEA9" w:rsidR="009B263D" w:rsidRDefault="005F01CF" w:rsidP="009B263D">
      <w:pPr>
        <w:pStyle w:val="ListParagraph"/>
        <w:numPr>
          <w:ilvl w:val="0"/>
          <w:numId w:val="6"/>
        </w:numPr>
        <w:rPr>
          <w:sz w:val="24"/>
          <w:szCs w:val="24"/>
        </w:rPr>
      </w:pPr>
      <w:r>
        <w:rPr>
          <w:sz w:val="24"/>
          <w:szCs w:val="24"/>
        </w:rPr>
        <w:t xml:space="preserve">Discussion took place around how community engagement committee members are able to take questions from the public on a variety of items and who would respond to the concerns in the community on items such as the </w:t>
      </w:r>
      <w:r>
        <w:rPr>
          <w:sz w:val="24"/>
          <w:szCs w:val="24"/>
        </w:rPr>
        <w:lastRenderedPageBreak/>
        <w:t xml:space="preserve">municipal hosting agreement.  Jake volunteered to take and respond to any community questions.  Please send the </w:t>
      </w:r>
      <w:hyperlink r:id="rId11" w:history="1">
        <w:r w:rsidRPr="00671C46">
          <w:rPr>
            <w:rStyle w:val="Hyperlink"/>
            <w:sz w:val="24"/>
            <w:szCs w:val="24"/>
          </w:rPr>
          <w:t>outreach@ignace.ca</w:t>
        </w:r>
      </w:hyperlink>
      <w:r>
        <w:rPr>
          <w:sz w:val="24"/>
          <w:szCs w:val="24"/>
        </w:rPr>
        <w:t xml:space="preserve"> </w:t>
      </w:r>
    </w:p>
    <w:p w14:paraId="458EE54E" w14:textId="77777777" w:rsidR="005F01CF" w:rsidRPr="009B263D" w:rsidRDefault="005F01CF" w:rsidP="005F01CF">
      <w:pPr>
        <w:pStyle w:val="ListParagraph"/>
        <w:ind w:left="1440"/>
        <w:rPr>
          <w:sz w:val="24"/>
          <w:szCs w:val="24"/>
        </w:rPr>
      </w:pPr>
    </w:p>
    <w:p w14:paraId="3BD94492" w14:textId="48AD75BE" w:rsidR="005C40E0" w:rsidRDefault="005C40E0" w:rsidP="005C40E0">
      <w:pPr>
        <w:pStyle w:val="ListParagraph"/>
        <w:numPr>
          <w:ilvl w:val="0"/>
          <w:numId w:val="1"/>
        </w:numPr>
        <w:rPr>
          <w:sz w:val="24"/>
          <w:szCs w:val="24"/>
        </w:rPr>
      </w:pPr>
      <w:r w:rsidRPr="0033485C">
        <w:rPr>
          <w:sz w:val="24"/>
          <w:szCs w:val="24"/>
        </w:rPr>
        <w:t>Closed Session</w:t>
      </w:r>
      <w:r>
        <w:rPr>
          <w:sz w:val="24"/>
          <w:szCs w:val="24"/>
        </w:rPr>
        <w:t xml:space="preserve">: </w:t>
      </w:r>
      <w:r w:rsidR="00A40231">
        <w:rPr>
          <w:sz w:val="24"/>
          <w:szCs w:val="24"/>
        </w:rPr>
        <w:t>None</w:t>
      </w:r>
    </w:p>
    <w:p w14:paraId="0EDC1D9A" w14:textId="77777777" w:rsidR="005F01CF" w:rsidRPr="005C40E0" w:rsidRDefault="005F01CF" w:rsidP="005F01CF">
      <w:pPr>
        <w:pStyle w:val="ListParagraph"/>
        <w:rPr>
          <w:sz w:val="24"/>
          <w:szCs w:val="24"/>
        </w:rPr>
      </w:pPr>
    </w:p>
    <w:p w14:paraId="482BA4F0" w14:textId="77777777" w:rsidR="000C0CDA" w:rsidRDefault="005C40E0" w:rsidP="005C40E0">
      <w:pPr>
        <w:pStyle w:val="ListParagraph"/>
        <w:numPr>
          <w:ilvl w:val="0"/>
          <w:numId w:val="1"/>
        </w:numPr>
        <w:rPr>
          <w:sz w:val="24"/>
          <w:szCs w:val="24"/>
        </w:rPr>
      </w:pPr>
      <w:r>
        <w:rPr>
          <w:sz w:val="24"/>
          <w:szCs w:val="24"/>
        </w:rPr>
        <w:t>Next Meeting Date</w:t>
      </w:r>
      <w:r w:rsidR="000C0CDA">
        <w:rPr>
          <w:sz w:val="24"/>
          <w:szCs w:val="24"/>
        </w:rPr>
        <w:t>s:</w:t>
      </w:r>
    </w:p>
    <w:p w14:paraId="0F18A418" w14:textId="0B42B64C" w:rsidR="00345A45" w:rsidRPr="00E60C4B" w:rsidRDefault="00345A45" w:rsidP="000C0CDA">
      <w:pPr>
        <w:pStyle w:val="ListParagraph"/>
        <w:rPr>
          <w:sz w:val="24"/>
          <w:szCs w:val="24"/>
        </w:rPr>
      </w:pPr>
      <w:r w:rsidRPr="00E60C4B">
        <w:rPr>
          <w:sz w:val="24"/>
          <w:szCs w:val="24"/>
        </w:rPr>
        <w:t xml:space="preserve">Regular </w:t>
      </w:r>
      <w:r w:rsidR="00ED0C6B" w:rsidRPr="00E60C4B">
        <w:rPr>
          <w:sz w:val="24"/>
          <w:szCs w:val="24"/>
        </w:rPr>
        <w:t>Meeting</w:t>
      </w:r>
      <w:r w:rsidRPr="00E60C4B">
        <w:rPr>
          <w:sz w:val="24"/>
          <w:szCs w:val="24"/>
        </w:rPr>
        <w:t xml:space="preserve"> – Key </w:t>
      </w:r>
      <w:r w:rsidR="00ED0C6B" w:rsidRPr="00E60C4B">
        <w:rPr>
          <w:sz w:val="24"/>
          <w:szCs w:val="24"/>
        </w:rPr>
        <w:t>Presentations</w:t>
      </w:r>
      <w:r w:rsidRPr="00E60C4B">
        <w:rPr>
          <w:sz w:val="24"/>
          <w:szCs w:val="24"/>
        </w:rPr>
        <w:t xml:space="preserve"> Lawyers and Hosting Agreement</w:t>
      </w:r>
    </w:p>
    <w:p w14:paraId="42050E61" w14:textId="2D684901" w:rsidR="00C44A13" w:rsidRDefault="00C44A13" w:rsidP="000C0CDA">
      <w:pPr>
        <w:pStyle w:val="ListParagraph"/>
        <w:rPr>
          <w:b/>
          <w:bCs/>
          <w:sz w:val="24"/>
          <w:szCs w:val="24"/>
        </w:rPr>
      </w:pPr>
      <w:r>
        <w:rPr>
          <w:b/>
          <w:bCs/>
          <w:sz w:val="24"/>
          <w:szCs w:val="24"/>
        </w:rPr>
        <w:t xml:space="preserve">February </w:t>
      </w:r>
      <w:r w:rsidR="005F01CF">
        <w:rPr>
          <w:b/>
          <w:bCs/>
          <w:sz w:val="24"/>
          <w:szCs w:val="24"/>
        </w:rPr>
        <w:t>1</w:t>
      </w:r>
      <w:r>
        <w:rPr>
          <w:b/>
          <w:bCs/>
          <w:sz w:val="24"/>
          <w:szCs w:val="24"/>
        </w:rPr>
        <w:t>2, 2025, 6:00pm in the Multi Purpose Room and Zoom</w:t>
      </w:r>
    </w:p>
    <w:p w14:paraId="77747A7E" w14:textId="77777777" w:rsidR="005F01CF" w:rsidRPr="00345A45" w:rsidRDefault="005F01CF" w:rsidP="000C0CDA">
      <w:pPr>
        <w:pStyle w:val="ListParagraph"/>
        <w:rPr>
          <w:b/>
          <w:bCs/>
          <w:sz w:val="24"/>
          <w:szCs w:val="24"/>
        </w:rPr>
      </w:pPr>
    </w:p>
    <w:p w14:paraId="3C7541C4" w14:textId="09B6BD65" w:rsidR="00460324" w:rsidRPr="005C40E0" w:rsidRDefault="003A3EAB" w:rsidP="005C40E0">
      <w:pPr>
        <w:pStyle w:val="ListParagraph"/>
        <w:numPr>
          <w:ilvl w:val="0"/>
          <w:numId w:val="1"/>
        </w:numPr>
        <w:rPr>
          <w:sz w:val="24"/>
          <w:szCs w:val="24"/>
        </w:rPr>
      </w:pPr>
      <w:r>
        <w:rPr>
          <w:sz w:val="24"/>
          <w:szCs w:val="24"/>
        </w:rPr>
        <w:t xml:space="preserve">Adjournment at </w:t>
      </w:r>
      <w:r w:rsidR="006E58C0">
        <w:rPr>
          <w:sz w:val="24"/>
          <w:szCs w:val="24"/>
        </w:rPr>
        <w:t>7:</w:t>
      </w:r>
      <w:r w:rsidR="005F01CF">
        <w:rPr>
          <w:sz w:val="24"/>
          <w:szCs w:val="24"/>
        </w:rPr>
        <w:t>09</w:t>
      </w:r>
      <w:r>
        <w:rPr>
          <w:sz w:val="24"/>
          <w:szCs w:val="24"/>
        </w:rPr>
        <w:t xml:space="preserve"> pm.</w:t>
      </w:r>
    </w:p>
    <w:sectPr w:rsidR="00460324" w:rsidRPr="005C40E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012B" w14:textId="77777777" w:rsidR="00CA09EB" w:rsidRDefault="00CA09EB" w:rsidP="003E48A8">
      <w:pPr>
        <w:spacing w:after="0" w:line="240" w:lineRule="auto"/>
      </w:pPr>
      <w:r>
        <w:separator/>
      </w:r>
    </w:p>
  </w:endnote>
  <w:endnote w:type="continuationSeparator" w:id="0">
    <w:p w14:paraId="7A6CED1E" w14:textId="77777777" w:rsidR="00CA09EB" w:rsidRDefault="00CA09EB" w:rsidP="003E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7A22" w14:textId="77777777" w:rsidR="008B3021" w:rsidRDefault="008B3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E6AB" w14:textId="77777777" w:rsidR="008B3021" w:rsidRDefault="008B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2553" w14:textId="77777777" w:rsidR="008B3021" w:rsidRDefault="008B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301C" w14:textId="77777777" w:rsidR="00CA09EB" w:rsidRDefault="00CA09EB" w:rsidP="003E48A8">
      <w:pPr>
        <w:spacing w:after="0" w:line="240" w:lineRule="auto"/>
      </w:pPr>
      <w:r>
        <w:separator/>
      </w:r>
    </w:p>
  </w:footnote>
  <w:footnote w:type="continuationSeparator" w:id="0">
    <w:p w14:paraId="2768CD08" w14:textId="77777777" w:rsidR="00CA09EB" w:rsidRDefault="00CA09EB" w:rsidP="003E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DF5F" w14:textId="77777777" w:rsidR="008B3021" w:rsidRDefault="008B3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F608" w14:textId="0961E583" w:rsidR="003E48A8" w:rsidRDefault="00000000" w:rsidP="003E48A8">
    <w:pPr>
      <w:pStyle w:val="Header"/>
      <w:ind w:firstLine="1440"/>
      <w:jc w:val="center"/>
      <w:rPr>
        <w:sz w:val="48"/>
        <w:szCs w:val="48"/>
      </w:rPr>
    </w:pPr>
    <w:sdt>
      <w:sdtPr>
        <w:rPr>
          <w:sz w:val="48"/>
          <w:szCs w:val="48"/>
        </w:rPr>
        <w:id w:val="-1226454914"/>
        <w:docPartObj>
          <w:docPartGallery w:val="Watermarks"/>
          <w:docPartUnique/>
        </w:docPartObj>
      </w:sdtPr>
      <w:sdtContent>
        <w:r>
          <w:rPr>
            <w:noProof/>
            <w:sz w:val="48"/>
            <w:szCs w:val="48"/>
          </w:rPr>
          <w:pict w14:anchorId="37218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48A8" w:rsidRPr="003E48A8">
      <w:rPr>
        <w:noProof/>
        <w:sz w:val="48"/>
        <w:szCs w:val="48"/>
      </w:rPr>
      <w:drawing>
        <wp:anchor distT="0" distB="0" distL="114300" distR="114300" simplePos="0" relativeHeight="251657216" behindDoc="1" locked="0" layoutInCell="1" allowOverlap="1" wp14:anchorId="44A1D08B" wp14:editId="34CEB9E2">
          <wp:simplePos x="0" y="0"/>
          <wp:positionH relativeFrom="column">
            <wp:posOffset>-853440</wp:posOffset>
          </wp:positionH>
          <wp:positionV relativeFrom="paragraph">
            <wp:posOffset>-449580</wp:posOffset>
          </wp:positionV>
          <wp:extent cx="1478280" cy="1196340"/>
          <wp:effectExtent l="0" t="0" r="7620" b="3810"/>
          <wp:wrapNone/>
          <wp:docPr id="1" name="Picture 1" descr="A logo with tree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and su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196340"/>
                  </a:xfrm>
                  <a:prstGeom prst="rect">
                    <a:avLst/>
                  </a:prstGeom>
                  <a:noFill/>
                  <a:ln>
                    <a:noFill/>
                  </a:ln>
                </pic:spPr>
              </pic:pic>
            </a:graphicData>
          </a:graphic>
        </wp:anchor>
      </w:drawing>
    </w:r>
    <w:r w:rsidR="003E48A8" w:rsidRPr="003E48A8">
      <w:rPr>
        <w:sz w:val="48"/>
        <w:szCs w:val="48"/>
      </w:rPr>
      <w:t>Com</w:t>
    </w:r>
    <w:r w:rsidR="003E48A8">
      <w:rPr>
        <w:sz w:val="48"/>
        <w:szCs w:val="48"/>
      </w:rPr>
      <w:t>munity Engagement Committee</w:t>
    </w:r>
  </w:p>
  <w:p w14:paraId="3A523EB8" w14:textId="69E919F8" w:rsidR="003E48A8" w:rsidRPr="003E48A8" w:rsidRDefault="003E48A8" w:rsidP="003E48A8">
    <w:pPr>
      <w:pStyle w:val="Header"/>
      <w:ind w:firstLine="1440"/>
      <w:jc w:val="center"/>
      <w:rPr>
        <w:sz w:val="40"/>
        <w:szCs w:val="40"/>
      </w:rPr>
    </w:pPr>
    <w:r w:rsidRPr="003E48A8">
      <w:rPr>
        <w:sz w:val="40"/>
        <w:szCs w:val="40"/>
      </w:rPr>
      <w:t>Committee of Ignace Council</w:t>
    </w:r>
  </w:p>
  <w:p w14:paraId="512764E6" w14:textId="67CA8414" w:rsidR="003E48A8" w:rsidRDefault="003E48A8" w:rsidP="003E48A8">
    <w:pPr>
      <w:pStyle w:val="Header"/>
      <w:pBdr>
        <w:bottom w:val="single" w:sz="6" w:space="1" w:color="auto"/>
      </w:pBdr>
      <w:ind w:firstLine="1440"/>
      <w:jc w:val="center"/>
      <w:rPr>
        <w:sz w:val="40"/>
        <w:szCs w:val="40"/>
      </w:rPr>
    </w:pPr>
    <w:r w:rsidRPr="003E48A8">
      <w:rPr>
        <w:sz w:val="40"/>
        <w:szCs w:val="40"/>
      </w:rPr>
      <w:t>Meeting Minutes</w:t>
    </w:r>
  </w:p>
  <w:p w14:paraId="1E59C805" w14:textId="77777777" w:rsidR="003E48A8" w:rsidRPr="003E48A8" w:rsidRDefault="003E48A8" w:rsidP="003E48A8">
    <w:pPr>
      <w:pStyle w:val="Header"/>
      <w:ind w:firstLine="1440"/>
      <w:jc w:val="cent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85CB" w14:textId="77777777" w:rsidR="008B3021" w:rsidRDefault="008B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AB7"/>
    <w:multiLevelType w:val="hybridMultilevel"/>
    <w:tmpl w:val="2F4262D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D160885"/>
    <w:multiLevelType w:val="hybridMultilevel"/>
    <w:tmpl w:val="191244E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723800"/>
    <w:multiLevelType w:val="hybridMultilevel"/>
    <w:tmpl w:val="51D6D5D2"/>
    <w:lvl w:ilvl="0" w:tplc="1009001B">
      <w:start w:val="1"/>
      <w:numFmt w:val="lowerRoman"/>
      <w:lvlText w:val="%1."/>
      <w:lvlJc w:val="right"/>
      <w:pPr>
        <w:ind w:left="1485" w:hanging="360"/>
      </w:pPr>
    </w:lvl>
    <w:lvl w:ilvl="1" w:tplc="10090019" w:tentative="1">
      <w:start w:val="1"/>
      <w:numFmt w:val="lowerLetter"/>
      <w:lvlText w:val="%2."/>
      <w:lvlJc w:val="left"/>
      <w:pPr>
        <w:ind w:left="2205" w:hanging="360"/>
      </w:pPr>
    </w:lvl>
    <w:lvl w:ilvl="2" w:tplc="1009001B" w:tentative="1">
      <w:start w:val="1"/>
      <w:numFmt w:val="lowerRoman"/>
      <w:lvlText w:val="%3."/>
      <w:lvlJc w:val="right"/>
      <w:pPr>
        <w:ind w:left="2925" w:hanging="180"/>
      </w:pPr>
    </w:lvl>
    <w:lvl w:ilvl="3" w:tplc="1009000F" w:tentative="1">
      <w:start w:val="1"/>
      <w:numFmt w:val="decimal"/>
      <w:lvlText w:val="%4."/>
      <w:lvlJc w:val="left"/>
      <w:pPr>
        <w:ind w:left="3645" w:hanging="360"/>
      </w:pPr>
    </w:lvl>
    <w:lvl w:ilvl="4" w:tplc="10090019" w:tentative="1">
      <w:start w:val="1"/>
      <w:numFmt w:val="lowerLetter"/>
      <w:lvlText w:val="%5."/>
      <w:lvlJc w:val="left"/>
      <w:pPr>
        <w:ind w:left="4365" w:hanging="360"/>
      </w:pPr>
    </w:lvl>
    <w:lvl w:ilvl="5" w:tplc="1009001B" w:tentative="1">
      <w:start w:val="1"/>
      <w:numFmt w:val="lowerRoman"/>
      <w:lvlText w:val="%6."/>
      <w:lvlJc w:val="right"/>
      <w:pPr>
        <w:ind w:left="5085" w:hanging="180"/>
      </w:pPr>
    </w:lvl>
    <w:lvl w:ilvl="6" w:tplc="1009000F" w:tentative="1">
      <w:start w:val="1"/>
      <w:numFmt w:val="decimal"/>
      <w:lvlText w:val="%7."/>
      <w:lvlJc w:val="left"/>
      <w:pPr>
        <w:ind w:left="5805" w:hanging="360"/>
      </w:pPr>
    </w:lvl>
    <w:lvl w:ilvl="7" w:tplc="10090019" w:tentative="1">
      <w:start w:val="1"/>
      <w:numFmt w:val="lowerLetter"/>
      <w:lvlText w:val="%8."/>
      <w:lvlJc w:val="left"/>
      <w:pPr>
        <w:ind w:left="6525" w:hanging="360"/>
      </w:pPr>
    </w:lvl>
    <w:lvl w:ilvl="8" w:tplc="1009001B" w:tentative="1">
      <w:start w:val="1"/>
      <w:numFmt w:val="lowerRoman"/>
      <w:lvlText w:val="%9."/>
      <w:lvlJc w:val="right"/>
      <w:pPr>
        <w:ind w:left="7245" w:hanging="180"/>
      </w:pPr>
    </w:lvl>
  </w:abstractNum>
  <w:abstractNum w:abstractNumId="3" w15:restartNumberingAfterBreak="0">
    <w:nsid w:val="244653EE"/>
    <w:multiLevelType w:val="hybridMultilevel"/>
    <w:tmpl w:val="5144FC74"/>
    <w:lvl w:ilvl="0" w:tplc="82B030AA">
      <w:start w:val="1"/>
      <w:numFmt w:val="lowerRoman"/>
      <w:lvlText w:val="%1."/>
      <w:lvlJc w:val="right"/>
      <w:pPr>
        <w:ind w:left="1440" w:hanging="360"/>
      </w:pPr>
      <w:rPr>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5F743075"/>
    <w:multiLevelType w:val="hybridMultilevel"/>
    <w:tmpl w:val="CE2AC5EA"/>
    <w:lvl w:ilvl="0" w:tplc="2DA2095C">
      <w:start w:val="1"/>
      <w:numFmt w:val="decimal"/>
      <w:lvlText w:val="%1."/>
      <w:lvlJc w:val="left"/>
      <w:pPr>
        <w:ind w:left="720" w:hanging="360"/>
      </w:pPr>
      <w:rPr>
        <w:rFonts w:hint="default"/>
        <w:b w:val="0"/>
        <w:bCs w:val="0"/>
        <w:color w:val="auto"/>
      </w:rPr>
    </w:lvl>
    <w:lvl w:ilvl="1" w:tplc="10090019">
      <w:start w:val="1"/>
      <w:numFmt w:val="lowerLetter"/>
      <w:lvlText w:val="%2."/>
      <w:lvlJc w:val="left"/>
      <w:pPr>
        <w:ind w:left="1440" w:hanging="360"/>
      </w:pPr>
    </w:lvl>
    <w:lvl w:ilvl="2" w:tplc="1009001B">
      <w:start w:val="1"/>
      <w:numFmt w:val="lowerRoman"/>
      <w:lvlText w:val="%3."/>
      <w:lvlJc w:val="right"/>
      <w:pPr>
        <w:ind w:left="2340" w:hanging="36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C87B8C"/>
    <w:multiLevelType w:val="hybridMultilevel"/>
    <w:tmpl w:val="0D8E62C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258219506">
    <w:abstractNumId w:val="4"/>
  </w:num>
  <w:num w:numId="2" w16cid:durableId="10379327">
    <w:abstractNumId w:val="1"/>
  </w:num>
  <w:num w:numId="3" w16cid:durableId="1668898275">
    <w:abstractNumId w:val="3"/>
  </w:num>
  <w:num w:numId="4" w16cid:durableId="1110861120">
    <w:abstractNumId w:val="2"/>
  </w:num>
  <w:num w:numId="5" w16cid:durableId="1342901662">
    <w:abstractNumId w:val="0"/>
  </w:num>
  <w:num w:numId="6" w16cid:durableId="1976132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A8"/>
    <w:rsid w:val="00011503"/>
    <w:rsid w:val="000168F5"/>
    <w:rsid w:val="00031C4E"/>
    <w:rsid w:val="000320A9"/>
    <w:rsid w:val="00040C4C"/>
    <w:rsid w:val="00044D61"/>
    <w:rsid w:val="00073BF9"/>
    <w:rsid w:val="000A5C86"/>
    <w:rsid w:val="000B2F69"/>
    <w:rsid w:val="000C0CDA"/>
    <w:rsid w:val="00116B36"/>
    <w:rsid w:val="0013573C"/>
    <w:rsid w:val="001477DD"/>
    <w:rsid w:val="0015327F"/>
    <w:rsid w:val="00175C62"/>
    <w:rsid w:val="00176238"/>
    <w:rsid w:val="0018787C"/>
    <w:rsid w:val="001A4F54"/>
    <w:rsid w:val="001C0129"/>
    <w:rsid w:val="001C63A5"/>
    <w:rsid w:val="001D07AA"/>
    <w:rsid w:val="00203423"/>
    <w:rsid w:val="00225928"/>
    <w:rsid w:val="00234118"/>
    <w:rsid w:val="002405F6"/>
    <w:rsid w:val="0026665C"/>
    <w:rsid w:val="002816FC"/>
    <w:rsid w:val="0028581F"/>
    <w:rsid w:val="00290931"/>
    <w:rsid w:val="002A0C06"/>
    <w:rsid w:val="002B0886"/>
    <w:rsid w:val="002D5E7E"/>
    <w:rsid w:val="002F2F0F"/>
    <w:rsid w:val="00305F70"/>
    <w:rsid w:val="003102D7"/>
    <w:rsid w:val="0032170D"/>
    <w:rsid w:val="003259AF"/>
    <w:rsid w:val="00326AA8"/>
    <w:rsid w:val="0033485C"/>
    <w:rsid w:val="00345A45"/>
    <w:rsid w:val="00350317"/>
    <w:rsid w:val="0038153F"/>
    <w:rsid w:val="003A3EAB"/>
    <w:rsid w:val="003A3FD1"/>
    <w:rsid w:val="003A6A7E"/>
    <w:rsid w:val="003B0930"/>
    <w:rsid w:val="003B79E2"/>
    <w:rsid w:val="003D7A08"/>
    <w:rsid w:val="003E48A8"/>
    <w:rsid w:val="0040105E"/>
    <w:rsid w:val="00417061"/>
    <w:rsid w:val="004375E0"/>
    <w:rsid w:val="004422E9"/>
    <w:rsid w:val="004566A5"/>
    <w:rsid w:val="00460324"/>
    <w:rsid w:val="00464D01"/>
    <w:rsid w:val="0048243B"/>
    <w:rsid w:val="004E60DB"/>
    <w:rsid w:val="004F5926"/>
    <w:rsid w:val="0051581A"/>
    <w:rsid w:val="00517B8C"/>
    <w:rsid w:val="00523BCF"/>
    <w:rsid w:val="005355FC"/>
    <w:rsid w:val="005417D9"/>
    <w:rsid w:val="005445BC"/>
    <w:rsid w:val="00564E10"/>
    <w:rsid w:val="00581722"/>
    <w:rsid w:val="005920BD"/>
    <w:rsid w:val="005B598F"/>
    <w:rsid w:val="005C40E0"/>
    <w:rsid w:val="005C6FD1"/>
    <w:rsid w:val="005D4CF7"/>
    <w:rsid w:val="005F01CF"/>
    <w:rsid w:val="005F0906"/>
    <w:rsid w:val="005F5476"/>
    <w:rsid w:val="00604162"/>
    <w:rsid w:val="00615C50"/>
    <w:rsid w:val="00617CF2"/>
    <w:rsid w:val="00637B98"/>
    <w:rsid w:val="00667B2B"/>
    <w:rsid w:val="00667C91"/>
    <w:rsid w:val="00684864"/>
    <w:rsid w:val="0069403C"/>
    <w:rsid w:val="006A097C"/>
    <w:rsid w:val="006E58C0"/>
    <w:rsid w:val="006F07CB"/>
    <w:rsid w:val="00725154"/>
    <w:rsid w:val="00733617"/>
    <w:rsid w:val="00754939"/>
    <w:rsid w:val="007A483E"/>
    <w:rsid w:val="007B011D"/>
    <w:rsid w:val="007C1D50"/>
    <w:rsid w:val="007C7009"/>
    <w:rsid w:val="007E42DB"/>
    <w:rsid w:val="007F3259"/>
    <w:rsid w:val="00813434"/>
    <w:rsid w:val="00817DB0"/>
    <w:rsid w:val="00827F20"/>
    <w:rsid w:val="0084171E"/>
    <w:rsid w:val="00843CF0"/>
    <w:rsid w:val="0084565C"/>
    <w:rsid w:val="0085572D"/>
    <w:rsid w:val="00866AE9"/>
    <w:rsid w:val="00872BA6"/>
    <w:rsid w:val="00880193"/>
    <w:rsid w:val="008811CA"/>
    <w:rsid w:val="008B3021"/>
    <w:rsid w:val="008F6D33"/>
    <w:rsid w:val="009334D6"/>
    <w:rsid w:val="009432DB"/>
    <w:rsid w:val="00946A4F"/>
    <w:rsid w:val="009567F5"/>
    <w:rsid w:val="0096185C"/>
    <w:rsid w:val="009B263D"/>
    <w:rsid w:val="009D315A"/>
    <w:rsid w:val="009E5651"/>
    <w:rsid w:val="00A02538"/>
    <w:rsid w:val="00A36457"/>
    <w:rsid w:val="00A40231"/>
    <w:rsid w:val="00A50CC6"/>
    <w:rsid w:val="00A5412C"/>
    <w:rsid w:val="00A602EE"/>
    <w:rsid w:val="00A866DF"/>
    <w:rsid w:val="00A952E5"/>
    <w:rsid w:val="00AB398E"/>
    <w:rsid w:val="00AD2C42"/>
    <w:rsid w:val="00AE4419"/>
    <w:rsid w:val="00AF1AB5"/>
    <w:rsid w:val="00B315C3"/>
    <w:rsid w:val="00B91CA8"/>
    <w:rsid w:val="00BB762A"/>
    <w:rsid w:val="00BD0C7A"/>
    <w:rsid w:val="00BD2738"/>
    <w:rsid w:val="00BD57BF"/>
    <w:rsid w:val="00C36EB9"/>
    <w:rsid w:val="00C409E9"/>
    <w:rsid w:val="00C416DB"/>
    <w:rsid w:val="00C44A13"/>
    <w:rsid w:val="00C554C5"/>
    <w:rsid w:val="00C614CB"/>
    <w:rsid w:val="00C710B0"/>
    <w:rsid w:val="00C9785C"/>
    <w:rsid w:val="00CA09EB"/>
    <w:rsid w:val="00CA3523"/>
    <w:rsid w:val="00CB78ED"/>
    <w:rsid w:val="00CE3800"/>
    <w:rsid w:val="00CF27A3"/>
    <w:rsid w:val="00D01986"/>
    <w:rsid w:val="00D1269D"/>
    <w:rsid w:val="00D15215"/>
    <w:rsid w:val="00D1628F"/>
    <w:rsid w:val="00D30127"/>
    <w:rsid w:val="00D95C7F"/>
    <w:rsid w:val="00D96486"/>
    <w:rsid w:val="00DA7BDD"/>
    <w:rsid w:val="00DE6867"/>
    <w:rsid w:val="00DF1F01"/>
    <w:rsid w:val="00DF6817"/>
    <w:rsid w:val="00E147AD"/>
    <w:rsid w:val="00E42F1B"/>
    <w:rsid w:val="00E60C4B"/>
    <w:rsid w:val="00E84F67"/>
    <w:rsid w:val="00E8629C"/>
    <w:rsid w:val="00E91352"/>
    <w:rsid w:val="00EA40CC"/>
    <w:rsid w:val="00EB12D3"/>
    <w:rsid w:val="00ED0C6B"/>
    <w:rsid w:val="00EE2EB7"/>
    <w:rsid w:val="00EF1DB3"/>
    <w:rsid w:val="00F15FA2"/>
    <w:rsid w:val="00F55B2D"/>
    <w:rsid w:val="00F64E83"/>
    <w:rsid w:val="00F83AFD"/>
    <w:rsid w:val="00F83D2E"/>
    <w:rsid w:val="00FB244E"/>
    <w:rsid w:val="00FB249C"/>
    <w:rsid w:val="00FC49B2"/>
    <w:rsid w:val="00FD57A8"/>
    <w:rsid w:val="00FD7617"/>
    <w:rsid w:val="00FF635A"/>
    <w:rsid w:val="00FF7E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4859"/>
  <w15:chartTrackingRefBased/>
  <w15:docId w15:val="{9036B7A8-3AC0-4280-97C6-D75BF6AA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8A8"/>
    <w:rPr>
      <w:rFonts w:eastAsiaTheme="majorEastAsia" w:cstheme="majorBidi"/>
      <w:color w:val="272727" w:themeColor="text1" w:themeTint="D8"/>
    </w:rPr>
  </w:style>
  <w:style w:type="paragraph" w:styleId="Title">
    <w:name w:val="Title"/>
    <w:basedOn w:val="Normal"/>
    <w:next w:val="Normal"/>
    <w:link w:val="TitleChar"/>
    <w:uiPriority w:val="10"/>
    <w:qFormat/>
    <w:rsid w:val="003E4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8A8"/>
    <w:pPr>
      <w:spacing w:before="160"/>
      <w:jc w:val="center"/>
    </w:pPr>
    <w:rPr>
      <w:i/>
      <w:iCs/>
      <w:color w:val="404040" w:themeColor="text1" w:themeTint="BF"/>
    </w:rPr>
  </w:style>
  <w:style w:type="character" w:customStyle="1" w:styleId="QuoteChar">
    <w:name w:val="Quote Char"/>
    <w:basedOn w:val="DefaultParagraphFont"/>
    <w:link w:val="Quote"/>
    <w:uiPriority w:val="29"/>
    <w:rsid w:val="003E48A8"/>
    <w:rPr>
      <w:i/>
      <w:iCs/>
      <w:color w:val="404040" w:themeColor="text1" w:themeTint="BF"/>
    </w:rPr>
  </w:style>
  <w:style w:type="paragraph" w:styleId="ListParagraph">
    <w:name w:val="List Paragraph"/>
    <w:basedOn w:val="Normal"/>
    <w:uiPriority w:val="34"/>
    <w:qFormat/>
    <w:rsid w:val="003E48A8"/>
    <w:pPr>
      <w:ind w:left="720"/>
      <w:contextualSpacing/>
    </w:pPr>
  </w:style>
  <w:style w:type="character" w:styleId="IntenseEmphasis">
    <w:name w:val="Intense Emphasis"/>
    <w:basedOn w:val="DefaultParagraphFont"/>
    <w:uiPriority w:val="21"/>
    <w:qFormat/>
    <w:rsid w:val="003E48A8"/>
    <w:rPr>
      <w:i/>
      <w:iCs/>
      <w:color w:val="0F4761" w:themeColor="accent1" w:themeShade="BF"/>
    </w:rPr>
  </w:style>
  <w:style w:type="paragraph" w:styleId="IntenseQuote">
    <w:name w:val="Intense Quote"/>
    <w:basedOn w:val="Normal"/>
    <w:next w:val="Normal"/>
    <w:link w:val="IntenseQuoteChar"/>
    <w:uiPriority w:val="30"/>
    <w:qFormat/>
    <w:rsid w:val="003E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8A8"/>
    <w:rPr>
      <w:i/>
      <w:iCs/>
      <w:color w:val="0F4761" w:themeColor="accent1" w:themeShade="BF"/>
    </w:rPr>
  </w:style>
  <w:style w:type="character" w:styleId="IntenseReference">
    <w:name w:val="Intense Reference"/>
    <w:basedOn w:val="DefaultParagraphFont"/>
    <w:uiPriority w:val="32"/>
    <w:qFormat/>
    <w:rsid w:val="003E48A8"/>
    <w:rPr>
      <w:b/>
      <w:bCs/>
      <w:smallCaps/>
      <w:color w:val="0F4761" w:themeColor="accent1" w:themeShade="BF"/>
      <w:spacing w:val="5"/>
    </w:rPr>
  </w:style>
  <w:style w:type="paragraph" w:styleId="Header">
    <w:name w:val="header"/>
    <w:basedOn w:val="Normal"/>
    <w:link w:val="HeaderChar"/>
    <w:uiPriority w:val="99"/>
    <w:unhideWhenUsed/>
    <w:rsid w:val="003E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A8"/>
  </w:style>
  <w:style w:type="paragraph" w:styleId="Footer">
    <w:name w:val="footer"/>
    <w:basedOn w:val="Normal"/>
    <w:link w:val="FooterChar"/>
    <w:uiPriority w:val="99"/>
    <w:unhideWhenUsed/>
    <w:rsid w:val="003E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A8"/>
  </w:style>
  <w:style w:type="character" w:styleId="CommentReference">
    <w:name w:val="annotation reference"/>
    <w:basedOn w:val="DefaultParagraphFont"/>
    <w:uiPriority w:val="99"/>
    <w:semiHidden/>
    <w:unhideWhenUsed/>
    <w:rsid w:val="008F6D33"/>
    <w:rPr>
      <w:sz w:val="16"/>
      <w:szCs w:val="16"/>
    </w:rPr>
  </w:style>
  <w:style w:type="paragraph" w:styleId="CommentText">
    <w:name w:val="annotation text"/>
    <w:basedOn w:val="Normal"/>
    <w:link w:val="CommentTextChar"/>
    <w:uiPriority w:val="99"/>
    <w:unhideWhenUsed/>
    <w:rsid w:val="008F6D33"/>
    <w:pPr>
      <w:spacing w:line="240" w:lineRule="auto"/>
    </w:pPr>
    <w:rPr>
      <w:sz w:val="20"/>
      <w:szCs w:val="20"/>
    </w:rPr>
  </w:style>
  <w:style w:type="character" w:customStyle="1" w:styleId="CommentTextChar">
    <w:name w:val="Comment Text Char"/>
    <w:basedOn w:val="DefaultParagraphFont"/>
    <w:link w:val="CommentText"/>
    <w:uiPriority w:val="99"/>
    <w:rsid w:val="008F6D33"/>
    <w:rPr>
      <w:sz w:val="20"/>
      <w:szCs w:val="20"/>
    </w:rPr>
  </w:style>
  <w:style w:type="paragraph" w:styleId="CommentSubject">
    <w:name w:val="annotation subject"/>
    <w:basedOn w:val="CommentText"/>
    <w:next w:val="CommentText"/>
    <w:link w:val="CommentSubjectChar"/>
    <w:uiPriority w:val="99"/>
    <w:semiHidden/>
    <w:unhideWhenUsed/>
    <w:rsid w:val="008F6D33"/>
    <w:rPr>
      <w:b/>
      <w:bCs/>
    </w:rPr>
  </w:style>
  <w:style w:type="character" w:customStyle="1" w:styleId="CommentSubjectChar">
    <w:name w:val="Comment Subject Char"/>
    <w:basedOn w:val="CommentTextChar"/>
    <w:link w:val="CommentSubject"/>
    <w:uiPriority w:val="99"/>
    <w:semiHidden/>
    <w:rsid w:val="008F6D33"/>
    <w:rPr>
      <w:b/>
      <w:bCs/>
      <w:sz w:val="20"/>
      <w:szCs w:val="20"/>
    </w:rPr>
  </w:style>
  <w:style w:type="character" w:styleId="Hyperlink">
    <w:name w:val="Hyperlink"/>
    <w:basedOn w:val="DefaultParagraphFont"/>
    <w:uiPriority w:val="99"/>
    <w:unhideWhenUsed/>
    <w:rsid w:val="005F01CF"/>
    <w:rPr>
      <w:color w:val="467886" w:themeColor="hyperlink"/>
      <w:u w:val="single"/>
    </w:rPr>
  </w:style>
  <w:style w:type="character" w:styleId="UnresolvedMention">
    <w:name w:val="Unresolved Mention"/>
    <w:basedOn w:val="DefaultParagraphFont"/>
    <w:uiPriority w:val="99"/>
    <w:semiHidden/>
    <w:unhideWhenUsed/>
    <w:rsid w:val="005F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reach@ignace.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47D3B99E51B544971FE157962A3017" ma:contentTypeVersion="4" ma:contentTypeDescription="Create a new document." ma:contentTypeScope="" ma:versionID="42fd541de9e71906f38ea8bf1b9ff64e">
  <xsd:schema xmlns:xsd="http://www.w3.org/2001/XMLSchema" xmlns:xs="http://www.w3.org/2001/XMLSchema" xmlns:p="http://schemas.microsoft.com/office/2006/metadata/properties" xmlns:ns3="47353ac7-746c-473a-82a4-38e31e292af5" targetNamespace="http://schemas.microsoft.com/office/2006/metadata/properties" ma:root="true" ma:fieldsID="caf02ce29c1406ac802d03c791f02b34" ns3:_="">
    <xsd:import namespace="47353ac7-746c-473a-82a4-38e31e292a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3ac7-746c-473a-82a4-38e31e292a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65041-9C72-4DF1-B66F-0B167C728695}">
  <ds:schemaRefs>
    <ds:schemaRef ds:uri="http://schemas.openxmlformats.org/officeDocument/2006/bibliography"/>
  </ds:schemaRefs>
</ds:datastoreItem>
</file>

<file path=customXml/itemProps2.xml><?xml version="1.0" encoding="utf-8"?>
<ds:datastoreItem xmlns:ds="http://schemas.openxmlformats.org/officeDocument/2006/customXml" ds:itemID="{54E0FE50-8C81-4913-91A3-3F7BB58EE2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C99F8-C97D-474A-946A-483539892795}">
  <ds:schemaRefs>
    <ds:schemaRef ds:uri="http://schemas.microsoft.com/sharepoint/v3/contenttype/forms"/>
  </ds:schemaRefs>
</ds:datastoreItem>
</file>

<file path=customXml/itemProps4.xml><?xml version="1.0" encoding="utf-8"?>
<ds:datastoreItem xmlns:ds="http://schemas.openxmlformats.org/officeDocument/2006/customXml" ds:itemID="{4675D20E-8C07-42F7-8FA0-5E7148C04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3ac7-746c-473a-82a4-38e31e292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567</Words>
  <Characters>3083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Jake Pastore</dc:creator>
  <cp:keywords/>
  <dc:description/>
  <cp:lastModifiedBy>Outreach</cp:lastModifiedBy>
  <cp:revision>3</cp:revision>
  <dcterms:created xsi:type="dcterms:W3CDTF">2026-02-03T17:11:00Z</dcterms:created>
  <dcterms:modified xsi:type="dcterms:W3CDTF">2026-02-03T17:37:00Z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0x0101007747D3B99E51B544971FE157962A3017</vt:lpwstr>
  </property>
</Properties>
</file>